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2416"/>
        <w:gridCol w:w="6268"/>
      </w:tblGrid>
      <w:tr w:rsidR="002007BF" w:rsidRPr="002007BF" w:rsidTr="00CA6812">
        <w:tc>
          <w:tcPr>
            <w:tcW w:w="9854" w:type="dxa"/>
            <w:gridSpan w:val="3"/>
            <w:tcBorders>
              <w:top w:val="single" w:sz="4" w:space="0" w:color="auto"/>
              <w:left w:val="single" w:sz="4" w:space="0" w:color="auto"/>
              <w:bottom w:val="single" w:sz="4" w:space="0" w:color="auto"/>
              <w:right w:val="single" w:sz="4" w:space="0" w:color="auto"/>
            </w:tcBorders>
            <w:shd w:val="clear" w:color="auto" w:fill="auto"/>
            <w:hideMark/>
          </w:tcPr>
          <w:p w:rsidR="002007BF" w:rsidRDefault="002007BF" w:rsidP="002007BF">
            <w:pPr>
              <w:spacing w:after="0" w:line="240" w:lineRule="auto"/>
              <w:rPr>
                <w:rFonts w:ascii="Times New Roman" w:eastAsia="Times New Roman" w:hAnsi="Times New Roman" w:cs="Times New Roman"/>
                <w:b/>
                <w:color w:val="005824"/>
                <w:sz w:val="24"/>
                <w:szCs w:val="24"/>
                <w:lang w:eastAsia="da-DK"/>
              </w:rPr>
            </w:pPr>
            <w:r w:rsidRPr="002007BF">
              <w:rPr>
                <w:rFonts w:ascii="Times New Roman" w:eastAsia="Times New Roman" w:hAnsi="Times New Roman" w:cs="Times New Roman"/>
                <w:b/>
                <w:color w:val="005824"/>
                <w:sz w:val="24"/>
                <w:szCs w:val="24"/>
                <w:lang w:eastAsia="da-DK"/>
              </w:rPr>
              <w:t>Referat af generalfors</w:t>
            </w:r>
            <w:r w:rsidR="002165EA">
              <w:rPr>
                <w:rFonts w:ascii="Times New Roman" w:eastAsia="Times New Roman" w:hAnsi="Times New Roman" w:cs="Times New Roman"/>
                <w:b/>
                <w:color w:val="005824"/>
                <w:sz w:val="24"/>
                <w:szCs w:val="24"/>
                <w:lang w:eastAsia="da-DK"/>
              </w:rPr>
              <w:t>amling GF Kløverbladet 20. marts</w:t>
            </w:r>
            <w:r w:rsidRPr="002007BF">
              <w:rPr>
                <w:rFonts w:ascii="Times New Roman" w:eastAsia="Times New Roman" w:hAnsi="Times New Roman" w:cs="Times New Roman"/>
                <w:b/>
                <w:color w:val="005824"/>
                <w:sz w:val="24"/>
                <w:szCs w:val="24"/>
                <w:lang w:eastAsia="da-DK"/>
              </w:rPr>
              <w:t xml:space="preserve"> 2007</w:t>
            </w:r>
          </w:p>
          <w:p w:rsidR="002007BF" w:rsidRPr="002007BF" w:rsidRDefault="002007BF" w:rsidP="002007BF">
            <w:pPr>
              <w:spacing w:after="0" w:line="240" w:lineRule="auto"/>
              <w:rPr>
                <w:rFonts w:ascii="Times New Roman" w:eastAsia="Times New Roman" w:hAnsi="Times New Roman" w:cs="Times New Roman"/>
                <w:b/>
                <w:color w:val="005824"/>
                <w:sz w:val="24"/>
                <w:szCs w:val="24"/>
                <w:lang w:eastAsia="da-DK"/>
              </w:rPr>
            </w:pP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dirigent</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Lisbeth Ritter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2</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referent</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Gravers Graversen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3</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stemmetællere</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Allan Rasmussen og Tommas Møller</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4</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Bestyrelsens beretning.</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Bestyrelsen havde udsendt følgende beretning, der dækkede perioden siden den ekstraordinære generalforsamling sept. 2006:</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"Først vil bestyrelsen beklage, at det på den seneste generalforsamling blev nødvendigt at afbryde den tidligere formands engagement i grundejerforeningen. Et formandsskifte midt i en periode er altid meget uheldigt. Bestyrelsen opfordrer - på baggrund af Orla Zinks pludselige ændrede holdning til at lade matriklen være repræsenteret af Grethe - til, at grundejerne nøje overvejer, hvem der repræsenterer matriklen, så vi ikke igen står i en situation, hvor formanden eller et bestyrelsesmedlem pludselig skal skiftes ud. Grethe kunne pga. den behandling, hun har fået, have valgt at stoppe alt samarbejde med grundejerforeningen. Det gjorde hun ikke. Den nuværende bestyrelse er Grethe meget taknemmelig for det hjælpsomhed, hun har vist os. Der har været problemer med at overføre filer fra den tidligere formands computer til sekretær og bestyrelse, hvilket har givet nogle administrative problemer, som vi ikke håber, medlemmerne har mærket.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Umiddelbart efter generalforsamlingen kontaktede vi Vej og Park for at fortælle om generalforsamlingens beslutning, og at den medførte, at det måtte blive kommunen, som skulle overtage vedligeholdelsen af vejen. Og som alle ved, har vi hver for sig modtaget et påbud om at vedligeholde vejen. Vi har i den forbindelse også fået at vide, at kommunen vil anvende deres egen fordelingsnøgle, hvilket betyder, at de "almindelige" grundejere kommer til at betale mindre, end de skulle have gjort, hvis det var grundejerforeningen, der havde stået for vejvedligeholdelsen.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Bestyrelsen søgte at afklare, hvad taksationskommissionens afgørelse havde for de grundejere, der havde betalt for meget i vejbidrag – i forhold til den tilkendegivelse, Taksationskommissionen var kommet med. Taksationskommissionen har intet at skulle have sagt i den forbindelse, og bestyrelsen foreslår derfor, at lade almindelige forældelsesregler på 5 år være gældende, som vi orienterede om i nyhedsbrevet.</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I perioden har </w:t>
            </w:r>
            <w:proofErr w:type="spellStart"/>
            <w:r w:rsidRPr="002007BF">
              <w:rPr>
                <w:rFonts w:ascii="Times New Roman" w:eastAsia="Times New Roman" w:hAnsi="Times New Roman" w:cs="Times New Roman"/>
                <w:color w:val="005824"/>
                <w:sz w:val="24"/>
                <w:szCs w:val="24"/>
                <w:lang w:eastAsia="da-DK"/>
              </w:rPr>
              <w:t>Freinetskolen</w:t>
            </w:r>
            <w:proofErr w:type="spellEnd"/>
            <w:r w:rsidRPr="002007BF">
              <w:rPr>
                <w:rFonts w:ascii="Times New Roman" w:eastAsia="Times New Roman" w:hAnsi="Times New Roman" w:cs="Times New Roman"/>
                <w:color w:val="005824"/>
                <w:sz w:val="24"/>
                <w:szCs w:val="24"/>
                <w:lang w:eastAsia="da-DK"/>
              </w:rPr>
              <w:t xml:space="preserve"> rettet henvendelse til bestyrelsen om at få lov til at oprette cykelparkering på vejen ud for </w:t>
            </w:r>
            <w:r w:rsidRPr="002007BF">
              <w:rPr>
                <w:rFonts w:ascii="Times New Roman" w:eastAsia="Times New Roman" w:hAnsi="Times New Roman" w:cs="Times New Roman"/>
                <w:color w:val="005824"/>
                <w:sz w:val="24"/>
                <w:szCs w:val="24"/>
                <w:lang w:eastAsia="da-DK"/>
              </w:rPr>
              <w:lastRenderedPageBreak/>
              <w:t xml:space="preserve">skolen på Gerdasgade. Efter høring blandt grundejerne, viste det sig, at der var 65 indsigelser imod cykelparkeringen, men en enkelt grundejer talte for. Bestyrelsen har på det grundlag meddelt </w:t>
            </w:r>
            <w:proofErr w:type="spellStart"/>
            <w:r w:rsidRPr="002007BF">
              <w:rPr>
                <w:rFonts w:ascii="Times New Roman" w:eastAsia="Times New Roman" w:hAnsi="Times New Roman" w:cs="Times New Roman"/>
                <w:color w:val="005824"/>
                <w:sz w:val="24"/>
                <w:szCs w:val="24"/>
                <w:lang w:eastAsia="da-DK"/>
              </w:rPr>
              <w:t>Freinetskolen</w:t>
            </w:r>
            <w:proofErr w:type="spellEnd"/>
            <w:r w:rsidRPr="002007BF">
              <w:rPr>
                <w:rFonts w:ascii="Times New Roman" w:eastAsia="Times New Roman" w:hAnsi="Times New Roman" w:cs="Times New Roman"/>
                <w:color w:val="005824"/>
                <w:sz w:val="24"/>
                <w:szCs w:val="24"/>
                <w:lang w:eastAsia="da-DK"/>
              </w:rPr>
              <w:t xml:space="preserve">, at foreningen ikke kan bakke op om cykelparkeringen.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I forbindelse med nedlæggelse af busruten på Trekronergade, har bestyrelsen på vegne af grundejerne rettet henvendelse til </w:t>
            </w:r>
            <w:proofErr w:type="spellStart"/>
            <w:r w:rsidRPr="002007BF">
              <w:rPr>
                <w:rFonts w:ascii="Times New Roman" w:eastAsia="Times New Roman" w:hAnsi="Times New Roman" w:cs="Times New Roman"/>
                <w:color w:val="005824"/>
                <w:sz w:val="24"/>
                <w:szCs w:val="24"/>
                <w:lang w:eastAsia="da-DK"/>
              </w:rPr>
              <w:t>Movia</w:t>
            </w:r>
            <w:proofErr w:type="spellEnd"/>
            <w:r w:rsidRPr="002007BF">
              <w:rPr>
                <w:rFonts w:ascii="Times New Roman" w:eastAsia="Times New Roman" w:hAnsi="Times New Roman" w:cs="Times New Roman"/>
                <w:color w:val="005824"/>
                <w:sz w:val="24"/>
                <w:szCs w:val="24"/>
                <w:lang w:eastAsia="da-DK"/>
              </w:rPr>
              <w:t xml:space="preserve"> og Københavns Kommune. Her beklager vi meget, at busruten er lagt om til stor gene for især vore ældre beboere, som nu har fået meget sværere ved at komme til butikker og offentlig transport.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I forbindelse med åbningen af den nye S-station for enden af Kløverbladsgade, frygter bestyrelsen, at dette vil medføre øget trafik på vores vej og øget parkering. Dette vil mindske trafiksikkerheden ikke mindst for gadens børn. Bestyrelsen har derfor rettet en forespørgsel til kommunen, om det vil være muligt at sætte en bom ud for nr. 52, en bom, som offentlige myndigheder og vejens beboere let kan åbne. Bestyrelsen har ikke villet gå videre med at finde konkrete løsninger og forslag, da det vil være spild af tid, hvis det viser sig, at kommunen siger nej til ideen.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Da det har vist sig, at bestyrelsen var dobbeltforsikret, og at den ene af vore forsikringer kun dækker for ulykker ved lønnet arbejde på Grundejerforeningens fællesarealer, er den unødige forsikring sagt op.</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Umiddelbart efter seneste generalforsamling meddelte Jesper </w:t>
            </w:r>
            <w:proofErr w:type="spellStart"/>
            <w:r w:rsidRPr="002007BF">
              <w:rPr>
                <w:rFonts w:ascii="Times New Roman" w:eastAsia="Times New Roman" w:hAnsi="Times New Roman" w:cs="Times New Roman"/>
                <w:color w:val="005824"/>
                <w:sz w:val="24"/>
                <w:szCs w:val="24"/>
                <w:lang w:eastAsia="da-DK"/>
              </w:rPr>
              <w:t>Rokkjær</w:t>
            </w:r>
            <w:proofErr w:type="spellEnd"/>
            <w:r w:rsidRPr="002007BF">
              <w:rPr>
                <w:rFonts w:ascii="Times New Roman" w:eastAsia="Times New Roman" w:hAnsi="Times New Roman" w:cs="Times New Roman"/>
                <w:color w:val="005824"/>
                <w:sz w:val="24"/>
                <w:szCs w:val="24"/>
                <w:lang w:eastAsia="da-DK"/>
              </w:rPr>
              <w:t>, at han næppe ønskede at være medlem af bestyrelsen, en beslutning, han bekræftede, da der blev indkaldt til første bestyrelsesmøde. De øvrige bestyrelsesmedlemmer blev heldigvis, og det er lykkedes at gennemføre bestyrelsesarbejdet. Men de fleste bestyrelsesmedlemmer har allerede nu meddelt, at de ikke ønsker genvalg eller ønsker at trække sig ved denne generalforsamling. Ligeledes ønsker den midlertidige formand ikke at stille op."</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Hertil tilføjede formanden, at der er kommet brev fra </w:t>
            </w:r>
            <w:proofErr w:type="spellStart"/>
            <w:r w:rsidRPr="002007BF">
              <w:rPr>
                <w:rFonts w:ascii="Times New Roman" w:eastAsia="Times New Roman" w:hAnsi="Times New Roman" w:cs="Times New Roman"/>
                <w:color w:val="005824"/>
                <w:sz w:val="24"/>
                <w:szCs w:val="24"/>
                <w:lang w:eastAsia="da-DK"/>
              </w:rPr>
              <w:t>Movia</w:t>
            </w:r>
            <w:proofErr w:type="spellEnd"/>
            <w:r w:rsidRPr="002007BF">
              <w:rPr>
                <w:rFonts w:ascii="Times New Roman" w:eastAsia="Times New Roman" w:hAnsi="Times New Roman" w:cs="Times New Roman"/>
                <w:color w:val="005824"/>
                <w:sz w:val="24"/>
                <w:szCs w:val="24"/>
                <w:lang w:eastAsia="da-DK"/>
              </w:rPr>
              <w:t xml:space="preserve"> om omlægning af ruten for bus 133, så den ikke længere kører i Trekronergade.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Københavns Kommune vil starter renoveringen af vore veje i juli 2007 og slutter oktober 2007.</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Bestyrelsens beretning godkendt.</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lastRenderedPageBreak/>
              <w:t>Punkt 5</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Renovation af det grønne anlæg.</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Randi de </w:t>
            </w:r>
            <w:proofErr w:type="spellStart"/>
            <w:r w:rsidRPr="002007BF">
              <w:rPr>
                <w:rFonts w:ascii="Times New Roman" w:eastAsia="Times New Roman" w:hAnsi="Times New Roman" w:cs="Times New Roman"/>
                <w:color w:val="005824"/>
                <w:sz w:val="24"/>
                <w:szCs w:val="24"/>
                <w:lang w:eastAsia="da-DK"/>
              </w:rPr>
              <w:t>Lemos</w:t>
            </w:r>
            <w:proofErr w:type="spellEnd"/>
            <w:r w:rsidRPr="002007BF">
              <w:rPr>
                <w:rFonts w:ascii="Times New Roman" w:eastAsia="Times New Roman" w:hAnsi="Times New Roman" w:cs="Times New Roman"/>
                <w:color w:val="005824"/>
                <w:sz w:val="24"/>
                <w:szCs w:val="24"/>
                <w:lang w:eastAsia="da-DK"/>
              </w:rPr>
              <w:t xml:space="preserve"> havde stillet følgende forslag til generalforsamlingen: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"Forslag til fremtidig forskønnelse af det grønne område i </w:t>
            </w:r>
            <w:r w:rsidRPr="002007BF">
              <w:rPr>
                <w:rFonts w:ascii="Times New Roman" w:eastAsia="Times New Roman" w:hAnsi="Times New Roman" w:cs="Times New Roman"/>
                <w:color w:val="005824"/>
                <w:sz w:val="24"/>
                <w:szCs w:val="24"/>
                <w:lang w:eastAsia="da-DK"/>
              </w:rPr>
              <w:lastRenderedPageBreak/>
              <w:t>Karensparken.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Generalforsamlingen giver mandat til, at et udvalg bestående af max. 2 personer og 1 suppleant fra </w:t>
            </w:r>
            <w:proofErr w:type="gramStart"/>
            <w:r w:rsidRPr="002007BF">
              <w:rPr>
                <w:rFonts w:ascii="Times New Roman" w:eastAsia="Times New Roman" w:hAnsi="Times New Roman" w:cs="Times New Roman"/>
                <w:color w:val="005824"/>
                <w:sz w:val="24"/>
                <w:szCs w:val="24"/>
                <w:lang w:eastAsia="da-DK"/>
              </w:rPr>
              <w:t>bestyrelsen ( eller</w:t>
            </w:r>
            <w:proofErr w:type="gramEnd"/>
            <w:r w:rsidRPr="002007BF">
              <w:rPr>
                <w:rFonts w:ascii="Times New Roman" w:eastAsia="Times New Roman" w:hAnsi="Times New Roman" w:cs="Times New Roman"/>
                <w:color w:val="005824"/>
                <w:sz w:val="24"/>
                <w:szCs w:val="24"/>
                <w:lang w:eastAsia="da-DK"/>
              </w:rPr>
              <w:t xml:space="preserve"> beboere ) kan gå i forhandling med Lundbeck angående det grønne område i Karensparken.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Årsag:</w:t>
            </w:r>
          </w:p>
          <w:p w:rsidR="002007BF" w:rsidRPr="002007BF" w:rsidRDefault="002007BF" w:rsidP="002007BF">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Times New Roman" w:eastAsia="Times New Roman" w:hAnsi="Times New Roman" w:cs="Times New Roman"/>
                <w:color w:val="005824"/>
                <w:sz w:val="24"/>
                <w:szCs w:val="24"/>
                <w:lang w:eastAsia="da-DK"/>
              </w:rPr>
              <w:t xml:space="preserve">Lundbeck kan godt tænke sig i fremtiden at få adgang til tennisbanen til deres medarbejdere. </w:t>
            </w:r>
          </w:p>
          <w:p w:rsidR="002007BF" w:rsidRPr="002007BF" w:rsidRDefault="002007BF" w:rsidP="002007BF">
            <w:pPr>
              <w:tabs>
                <w:tab w:val="num" w:pos="360"/>
              </w:tabs>
              <w:spacing w:after="0" w:line="240" w:lineRule="auto"/>
              <w:ind w:left="360" w:hanging="360"/>
              <w:rPr>
                <w:rFonts w:ascii="Times New Roman" w:eastAsia="Times New Roman" w:hAnsi="Times New Roman" w:cs="Times New Roman"/>
                <w:color w:val="000000"/>
                <w:sz w:val="24"/>
                <w:szCs w:val="24"/>
                <w:lang w:eastAsia="da-DK"/>
              </w:rPr>
            </w:pP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Wingdings" w:eastAsia="Wingdings" w:hAnsi="Wingdings" w:cs="Wingdings"/>
                <w:color w:val="005824"/>
                <w:sz w:val="24"/>
                <w:szCs w:val="24"/>
                <w:lang w:eastAsia="da-DK"/>
              </w:rPr>
              <w:t></w:t>
            </w:r>
            <w:r w:rsidRPr="002007BF">
              <w:rPr>
                <w:rFonts w:ascii="Times New Roman" w:eastAsia="Times New Roman" w:hAnsi="Times New Roman" w:cs="Times New Roman"/>
                <w:color w:val="005824"/>
                <w:sz w:val="24"/>
                <w:szCs w:val="24"/>
                <w:lang w:eastAsia="da-DK"/>
              </w:rPr>
              <w:t xml:space="preserve">Modsat kan Kløverbladet forhandle sig til forskønnelse og fornyelse af området og på sigt lukke </w:t>
            </w:r>
            <w:proofErr w:type="spellStart"/>
            <w:r w:rsidRPr="002007BF">
              <w:rPr>
                <w:rFonts w:ascii="Times New Roman" w:eastAsia="Times New Roman" w:hAnsi="Times New Roman" w:cs="Times New Roman"/>
                <w:color w:val="005824"/>
                <w:sz w:val="24"/>
                <w:szCs w:val="24"/>
                <w:lang w:eastAsia="da-DK"/>
              </w:rPr>
              <w:t>ind-</w:t>
            </w:r>
            <w:proofErr w:type="spellEnd"/>
            <w:r w:rsidRPr="002007BF">
              <w:rPr>
                <w:rFonts w:ascii="Times New Roman" w:eastAsia="Times New Roman" w:hAnsi="Times New Roman" w:cs="Times New Roman"/>
                <w:color w:val="005824"/>
                <w:sz w:val="24"/>
                <w:szCs w:val="24"/>
                <w:lang w:eastAsia="da-DK"/>
              </w:rPr>
              <w:t xml:space="preserve"> og udgange med et hegn med låge, hvor foreningens medlemmer og Lundbecks medarbejdere kun kan lukke sig ind.</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Der foregår så meget svineri og vandalisme i området, som er svært at kontrollere. Desuden er de omkringboende matrikler omfattet af generende støj fra børnehaver, skoler o.a. og nogle af unødig indtrængen i deres haver. Dette hvis der fx skal hentes bolde eller være bliver kastet med sten o.a. ind i haverne.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Lundbeck er interesseret i et godt naboskab til foreningen, og dette skal vi bevare til gavn for begge parter."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Forslaget vil give et udvalg bemyndigelse til at forhandle med Lundbeck om renovation af anlægget + på længere sigt eventuelt lukning af anlægget i begge ender. Lundbeck skulle eventuelt som modydelse kunne benytte tennisbanen.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Allan Rasmussen var skeptisk overfor, at flere skulle benytte tennisbanen, da han er stærkt generet af støj og bolde i haven, som bliver hentet uafladeligt.</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Der var også mange som påpegede at de løse hunde skræmte børnene, og at der var hundelorte alle vegne.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Endelig blev det påpeget, at legeredskaberne er i en elendig forfatning og direkte farlige for børnene at lege på.</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Det besluttedes, at den kommende bestyrelse retter henvendelse til idrætsforeningen om at sikre multiboldburet. Det skal aflåses og der skal sættes et hærværkssikret hegn hele vejen rundt i ca. 1,5 </w:t>
            </w:r>
            <w:proofErr w:type="gramStart"/>
            <w:r w:rsidRPr="002007BF">
              <w:rPr>
                <w:rFonts w:ascii="Times New Roman" w:eastAsia="Times New Roman" w:hAnsi="Times New Roman" w:cs="Times New Roman"/>
                <w:color w:val="005824"/>
                <w:sz w:val="24"/>
                <w:szCs w:val="24"/>
                <w:lang w:eastAsia="da-DK"/>
              </w:rPr>
              <w:t>m  højde</w:t>
            </w:r>
            <w:proofErr w:type="gramEnd"/>
            <w:r w:rsidRPr="002007BF">
              <w:rPr>
                <w:rFonts w:ascii="Times New Roman" w:eastAsia="Times New Roman" w:hAnsi="Times New Roman" w:cs="Times New Roman"/>
                <w:color w:val="005824"/>
                <w:sz w:val="24"/>
                <w:szCs w:val="24"/>
                <w:lang w:eastAsia="da-DK"/>
              </w:rPr>
              <w:t xml:space="preserve"> ( Idé fra Bentzen ). Idrætsforeningen skulle råde over de 75.000 kr. som vi foreslår de bruger på opgaven.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Randis forslag blev ikke vedtaget. 7 for, 11 imod og 8 undlod at stemme.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Det blev henstillet at hunde kun har adgang til stierne og kun i snor. Bestyrelsen skal sørge for skiltning om dette.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lastRenderedPageBreak/>
              <w:t>Bestyrelsen skal sørge for at legeredskaberne enten bliver renoveret eller taget ned.</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Der blev herefter udformet følgende forslag:</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"Generalforsamlingen opfordrer bestyrelsen til at lovliggøre det grønne område, så legeredskaberne ikke er farlige. Bestyrelse skal arbejde for, at der ikke er løse hunde i anlægget. Bestyrelsen kan handle indenfor de økonomiske rammer, som foreningen pt. råder over.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Idrætsforeningen bør søge for, at multiboldbanen sikres, så bolde fra buret ikke generer naboer, og de opfordres til at udføre den af Bentzen anbefalede sikring, så buret igen kan aflåses.</w:t>
            </w:r>
            <w:proofErr w:type="gramStart"/>
            <w:r w:rsidRPr="002007BF">
              <w:rPr>
                <w:rFonts w:ascii="Times New Roman" w:eastAsia="Times New Roman" w:hAnsi="Times New Roman" w:cs="Times New Roman"/>
                <w:color w:val="005824"/>
                <w:sz w:val="24"/>
                <w:szCs w:val="24"/>
                <w:lang w:eastAsia="da-DK"/>
              </w:rPr>
              <w:t>" ,</w:t>
            </w:r>
            <w:proofErr w:type="gramEnd"/>
            <w:r w:rsidRPr="002007BF">
              <w:rPr>
                <w:rFonts w:ascii="Times New Roman" w:eastAsia="Times New Roman" w:hAnsi="Times New Roman" w:cs="Times New Roman"/>
                <w:color w:val="005824"/>
                <w:sz w:val="24"/>
                <w:szCs w:val="24"/>
                <w:lang w:eastAsia="da-DK"/>
              </w:rPr>
              <w:t xml:space="preserve"> så unge fra Teknisk Skole ikke ødelægger banen med meget voldsomt fodboldspil med mange deltagere.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Forslaget vedtaget.</w:t>
            </w:r>
            <w:r w:rsidRPr="002007BF">
              <w:rPr>
                <w:rFonts w:ascii="Times New Roman" w:eastAsia="Times New Roman" w:hAnsi="Times New Roman" w:cs="Times New Roman"/>
                <w:color w:val="FF9900"/>
                <w:sz w:val="24"/>
                <w:szCs w:val="24"/>
                <w:lang w:eastAsia="da-DK"/>
              </w:rPr>
              <w:t xml:space="preserve">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lastRenderedPageBreak/>
              <w:t>Punkt 6</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Regnskab</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Regnskabet godkendt.</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7</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Budget</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Budgettet blev vedtaget.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Da der er en stor beholdning i foreningen (102.224 </w:t>
            </w:r>
            <w:proofErr w:type="spellStart"/>
            <w:proofErr w:type="gramStart"/>
            <w:r w:rsidRPr="002007BF">
              <w:rPr>
                <w:rFonts w:ascii="Times New Roman" w:eastAsia="Times New Roman" w:hAnsi="Times New Roman" w:cs="Times New Roman"/>
                <w:color w:val="005824"/>
                <w:sz w:val="24"/>
                <w:szCs w:val="24"/>
                <w:lang w:eastAsia="da-DK"/>
              </w:rPr>
              <w:t>kr</w:t>
            </w:r>
            <w:proofErr w:type="spellEnd"/>
            <w:r w:rsidRPr="002007BF">
              <w:rPr>
                <w:rFonts w:ascii="Times New Roman" w:eastAsia="Times New Roman" w:hAnsi="Times New Roman" w:cs="Times New Roman"/>
                <w:color w:val="005824"/>
                <w:sz w:val="24"/>
                <w:szCs w:val="24"/>
                <w:lang w:eastAsia="da-DK"/>
              </w:rPr>
              <w:t xml:space="preserve"> ) blev</w:t>
            </w:r>
            <w:proofErr w:type="gramEnd"/>
            <w:r w:rsidRPr="002007BF">
              <w:rPr>
                <w:rFonts w:ascii="Times New Roman" w:eastAsia="Times New Roman" w:hAnsi="Times New Roman" w:cs="Times New Roman"/>
                <w:color w:val="005824"/>
                <w:sz w:val="24"/>
                <w:szCs w:val="24"/>
                <w:lang w:eastAsia="da-DK"/>
              </w:rPr>
              <w:t xml:space="preserve"> der vedtaget kontingentfrihed for 2007.</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Det blev ligeledes besluttet at der ikke skulle indbetales vejbidrag da kommunen i denne omgang overtager vedligeholdelsen af vore veje.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8</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Anvendelse af indbetalt vejbidrag.</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Bestyrelsen foreslår tilbagebetaling af vejpuljen til medlemmerne efter en model, hvor man går 5 år tilbage, og ser hvem der i den periode har betalt for meget. De får dette beløb tilbage og resten tilbagebetales efter fordelingsnøglen.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Lene Lange havde indsendt et forslag om at bruge det indestående vejbidrag til opretning af kantsten, fortove og brønde.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Dette forslag kom ikke til afstemning, da der var en overvejende stemning for tilbagebetaling af de indbetalte midler. Det vil så være op til Vej og Park og grundejerne efterfølgende at se på kantsten og brønde.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Efter en lang diskussion som Især gik på uenighed om man kun skulle gå 5 år tilbage. Bentzen mente, at man skulle gå tilbage til 1999.</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Diskussionen mundede ud i følgende forslag fra Nina Kampmann: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"Vejfondens indestående tilbagebetales til ejerne af de matrikler der har indbetalt til fonden i det forhold som de enkelte matrikler har betalt. Der kan inddrages en revisor i fordelingen af midlerne."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lastRenderedPageBreak/>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Dette forslag blev vedtaget med 27 stemmer for og 1 imod.</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lastRenderedPageBreak/>
              <w:t>Punkt 9</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Opstilling af bom i Kløverbladsgade.</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Efter diskussion for og imod vedtog generalforsamlingen følgende henstilling til bestyrelsen: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Bestyrelsen skal arbejde med en bred vifte af forslag til begrænsning af parkering og </w:t>
            </w:r>
            <w:proofErr w:type="gramStart"/>
            <w:r w:rsidRPr="002007BF">
              <w:rPr>
                <w:rFonts w:ascii="Times New Roman" w:eastAsia="Times New Roman" w:hAnsi="Times New Roman" w:cs="Times New Roman"/>
                <w:color w:val="005824"/>
                <w:sz w:val="24"/>
                <w:szCs w:val="24"/>
                <w:lang w:eastAsia="da-DK"/>
              </w:rPr>
              <w:t>trafik .</w:t>
            </w:r>
            <w:proofErr w:type="gramEnd"/>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10</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Nedlæggelse af grundejerforeningen</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Forslag om nedlæggelse af grundejerforeningen fra Anne Dorte Schwarz-Nielsen.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Begrundelsen er, at vi ikke har kunnet enes om opgaverne og at reparation af vejene har trukket ud i mange år uden en løsning.</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I stedet foreslår Anne Dorte en beboerforening af mere kulturel karakter.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Der var en del diskussion og nogle mente, at det ikke var tilladt at nedlægge foreningen.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Det blev besluttet, at den nye bestyrelse skal se på muligheden for at nedlægge grundejerforeningen.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11</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formand</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Anne Dorte genopstillede ikke og det var ikke muligt på dette tidspunkt at finde en som ville opstille.</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I stedet besluttede generalforsamlingen at lade den nyvalgte bestyrelse vælge en formand blandt sig. </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12</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4 bestyrelsesmedlemmer</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Følgende blev valgt:</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Karen </w:t>
            </w:r>
            <w:proofErr w:type="spellStart"/>
            <w:r w:rsidRPr="002007BF">
              <w:rPr>
                <w:rFonts w:ascii="Times New Roman" w:eastAsia="Times New Roman" w:hAnsi="Times New Roman" w:cs="Times New Roman"/>
                <w:color w:val="005824"/>
                <w:sz w:val="24"/>
                <w:szCs w:val="24"/>
                <w:lang w:eastAsia="da-DK"/>
              </w:rPr>
              <w:t>Biering</w:t>
            </w:r>
            <w:proofErr w:type="spellEnd"/>
            <w:r w:rsidRPr="002007BF">
              <w:rPr>
                <w:rFonts w:ascii="Times New Roman" w:eastAsia="Times New Roman" w:hAnsi="Times New Roman" w:cs="Times New Roman"/>
                <w:color w:val="005824"/>
                <w:sz w:val="24"/>
                <w:szCs w:val="24"/>
                <w:lang w:eastAsia="da-DK"/>
              </w:rPr>
              <w:t>, Kløverbladsgade 9, for 2 år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Mark </w:t>
            </w:r>
            <w:proofErr w:type="spellStart"/>
            <w:r w:rsidRPr="002007BF">
              <w:rPr>
                <w:rFonts w:ascii="Times New Roman" w:eastAsia="Times New Roman" w:hAnsi="Times New Roman" w:cs="Times New Roman"/>
                <w:color w:val="005824"/>
                <w:sz w:val="24"/>
                <w:szCs w:val="24"/>
                <w:lang w:eastAsia="da-DK"/>
              </w:rPr>
              <w:t>Noblet</w:t>
            </w:r>
            <w:proofErr w:type="spellEnd"/>
            <w:r w:rsidRPr="002007BF">
              <w:rPr>
                <w:rFonts w:ascii="Times New Roman" w:eastAsia="Times New Roman" w:hAnsi="Times New Roman" w:cs="Times New Roman"/>
                <w:color w:val="005824"/>
                <w:sz w:val="24"/>
                <w:szCs w:val="24"/>
                <w:lang w:eastAsia="da-DK"/>
              </w:rPr>
              <w:t>, Kløverbladsgade 8, for 2 år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Allan Rasmussen, Kløverbladsgade 48, for 1 år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Kristian S. Jensen, Kløverbladsgade 3, for 1 år</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Tilbage fra den gamle bestyrelse er der stadigvæk Randi som er på valg næste gang.</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 xml:space="preserve">(Bestyrelsen har efterfølgende konstitueret sig med Karen </w:t>
            </w:r>
            <w:proofErr w:type="spellStart"/>
            <w:r w:rsidRPr="002007BF">
              <w:rPr>
                <w:rFonts w:ascii="Times New Roman" w:eastAsia="Times New Roman" w:hAnsi="Times New Roman" w:cs="Times New Roman"/>
                <w:color w:val="005824"/>
                <w:sz w:val="24"/>
                <w:szCs w:val="24"/>
                <w:lang w:eastAsia="da-DK"/>
              </w:rPr>
              <w:t>Biering</w:t>
            </w:r>
            <w:proofErr w:type="spellEnd"/>
            <w:r w:rsidRPr="002007BF">
              <w:rPr>
                <w:rFonts w:ascii="Times New Roman" w:eastAsia="Times New Roman" w:hAnsi="Times New Roman" w:cs="Times New Roman"/>
                <w:color w:val="005824"/>
                <w:sz w:val="24"/>
                <w:szCs w:val="24"/>
                <w:lang w:eastAsia="da-DK"/>
              </w:rPr>
              <w:t xml:space="preserve"> som formand)</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12A</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Valg af revisor</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Peter Holmstrøm valgt</w:t>
            </w:r>
          </w:p>
        </w:tc>
      </w:tr>
      <w:tr w:rsidR="002007BF" w:rsidRPr="002007BF" w:rsidTr="002007BF">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Punkt 13</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Eventuelt</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24"/>
                <w:szCs w:val="24"/>
                <w:lang w:eastAsia="da-DK"/>
              </w:rPr>
              <w:t>Der blev indsamlet E-mailadresser så man fremover kan få tilsendt nyhedsbrev pr. mail. Hjemmesiden (www.kloeverbladet.dk) bestyres kyndigt at Mie Olesen Møller, som har lovet at fortsætte arbejdet.</w:t>
            </w:r>
          </w:p>
        </w:tc>
      </w:tr>
    </w:tbl>
    <w:p w:rsidR="002007BF" w:rsidRPr="002007BF" w:rsidRDefault="002007BF" w:rsidP="002007BF">
      <w:pPr>
        <w:spacing w:after="0" w:line="240" w:lineRule="auto"/>
        <w:jc w:val="center"/>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København den 10/4 2007</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 </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Gravers Graversen</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Kløverbladsgade 38</w:t>
      </w:r>
    </w:p>
    <w:p w:rsidR="002007BF" w:rsidRPr="002007BF" w:rsidRDefault="002007BF" w:rsidP="002007BF">
      <w:pPr>
        <w:spacing w:after="0" w:line="240" w:lineRule="auto"/>
        <w:rPr>
          <w:rFonts w:ascii="Times New Roman" w:eastAsia="Times New Roman" w:hAnsi="Times New Roman" w:cs="Times New Roman"/>
          <w:color w:val="000000"/>
          <w:sz w:val="24"/>
          <w:szCs w:val="24"/>
          <w:lang w:eastAsia="da-DK"/>
        </w:rPr>
      </w:pPr>
      <w:r w:rsidRPr="002007BF">
        <w:rPr>
          <w:rFonts w:ascii="Times New Roman" w:eastAsia="Times New Roman" w:hAnsi="Times New Roman" w:cs="Times New Roman"/>
          <w:color w:val="005824"/>
          <w:sz w:val="36"/>
          <w:szCs w:val="36"/>
          <w:lang w:eastAsia="da-DK"/>
        </w:rPr>
        <w:t>2500 Valby</w:t>
      </w:r>
    </w:p>
    <w:p w:rsidR="00876E72" w:rsidRPr="002007BF" w:rsidRDefault="00876E72" w:rsidP="002007BF"/>
    <w:sectPr w:rsidR="00876E72" w:rsidRPr="002007BF"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7451A"/>
    <w:multiLevelType w:val="multilevel"/>
    <w:tmpl w:val="89C2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33AB"/>
    <w:rsid w:val="001622AA"/>
    <w:rsid w:val="002007BF"/>
    <w:rsid w:val="002165EA"/>
    <w:rsid w:val="007124E4"/>
    <w:rsid w:val="007333AB"/>
    <w:rsid w:val="00876E72"/>
    <w:rsid w:val="00E938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7333AB"/>
    <w:rPr>
      <w:b/>
      <w:bCs/>
    </w:rPr>
  </w:style>
  <w:style w:type="character" w:styleId="Hyperlink">
    <w:name w:val="Hyperlink"/>
    <w:basedOn w:val="Standardskrifttypeiafsnit"/>
    <w:uiPriority w:val="99"/>
    <w:semiHidden/>
    <w:unhideWhenUsed/>
    <w:rsid w:val="00E93818"/>
    <w:rPr>
      <w:strike w:val="0"/>
      <w:dstrike w:val="0"/>
      <w:color w:val="0000FF"/>
      <w:u w:val="none"/>
      <w:effect w:val="none"/>
    </w:rPr>
  </w:style>
  <w:style w:type="character" w:styleId="Fremhv">
    <w:name w:val="Emphasis"/>
    <w:basedOn w:val="Standardskrifttypeiafsnit"/>
    <w:uiPriority w:val="20"/>
    <w:qFormat/>
    <w:rsid w:val="00E93818"/>
    <w:rPr>
      <w:i/>
      <w:iCs/>
    </w:rPr>
  </w:style>
  <w:style w:type="paragraph" w:styleId="NormalWeb">
    <w:name w:val="Normal (Web)"/>
    <w:basedOn w:val="Normal"/>
    <w:uiPriority w:val="99"/>
    <w:semiHidden/>
    <w:unhideWhenUsed/>
    <w:rsid w:val="007124E4"/>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2007B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2007BF"/>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834226531">
      <w:bodyDiv w:val="1"/>
      <w:marLeft w:val="0"/>
      <w:marRight w:val="0"/>
      <w:marTop w:val="0"/>
      <w:marBottom w:val="0"/>
      <w:divBdr>
        <w:top w:val="none" w:sz="0" w:space="0" w:color="auto"/>
        <w:left w:val="none" w:sz="0" w:space="0" w:color="auto"/>
        <w:bottom w:val="none" w:sz="0" w:space="0" w:color="auto"/>
        <w:right w:val="none" w:sz="0" w:space="0" w:color="auto"/>
      </w:divBdr>
    </w:div>
    <w:div w:id="962269357">
      <w:bodyDiv w:val="1"/>
      <w:marLeft w:val="0"/>
      <w:marRight w:val="0"/>
      <w:marTop w:val="0"/>
      <w:marBottom w:val="0"/>
      <w:divBdr>
        <w:top w:val="none" w:sz="0" w:space="0" w:color="auto"/>
        <w:left w:val="none" w:sz="0" w:space="0" w:color="auto"/>
        <w:bottom w:val="none" w:sz="0" w:space="0" w:color="auto"/>
        <w:right w:val="none" w:sz="0" w:space="0" w:color="auto"/>
      </w:divBdr>
    </w:div>
    <w:div w:id="1146433452">
      <w:bodyDiv w:val="1"/>
      <w:marLeft w:val="0"/>
      <w:marRight w:val="0"/>
      <w:marTop w:val="0"/>
      <w:marBottom w:val="0"/>
      <w:divBdr>
        <w:top w:val="none" w:sz="0" w:space="0" w:color="auto"/>
        <w:left w:val="none" w:sz="0" w:space="0" w:color="auto"/>
        <w:bottom w:val="none" w:sz="0" w:space="0" w:color="auto"/>
        <w:right w:val="none" w:sz="0" w:space="0" w:color="auto"/>
      </w:divBdr>
      <w:divsChild>
        <w:div w:id="1376656741">
          <w:marLeft w:val="0"/>
          <w:marRight w:val="0"/>
          <w:marTop w:val="0"/>
          <w:marBottom w:val="0"/>
          <w:divBdr>
            <w:top w:val="none" w:sz="0" w:space="0" w:color="auto"/>
            <w:left w:val="none" w:sz="0" w:space="0" w:color="auto"/>
            <w:bottom w:val="none" w:sz="0" w:space="0" w:color="auto"/>
            <w:right w:val="none" w:sz="0" w:space="0" w:color="auto"/>
          </w:divBdr>
        </w:div>
      </w:divsChild>
    </w:div>
    <w:div w:id="1955869829">
      <w:bodyDiv w:val="1"/>
      <w:marLeft w:val="0"/>
      <w:marRight w:val="0"/>
      <w:marTop w:val="0"/>
      <w:marBottom w:val="0"/>
      <w:divBdr>
        <w:top w:val="none" w:sz="0" w:space="0" w:color="auto"/>
        <w:left w:val="none" w:sz="0" w:space="0" w:color="auto"/>
        <w:bottom w:val="none" w:sz="0" w:space="0" w:color="auto"/>
        <w:right w:val="none" w:sz="0" w:space="0" w:color="auto"/>
      </w:divBdr>
      <w:divsChild>
        <w:div w:id="28235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1248</Words>
  <Characters>9442</Characters>
  <Application>Microsoft Office Word</Application>
  <DocSecurity>0</DocSecurity>
  <Lines>1888</Lines>
  <Paragraphs>971</Paragraphs>
  <ScaleCrop>false</ScaleCrop>
  <Company>Københavns kommune</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2015-02-11T10:57:00Z</dcterms:created>
  <dcterms:modified xsi:type="dcterms:W3CDTF">2015-02-11T10:57:00Z</dcterms:modified>
</cp:coreProperties>
</file>